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91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1FAC24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BFBBFCF" w14:textId="3AD6AD8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C21CC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3FA53E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706C87" w14:textId="7E4C82E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C21CC">
        <w:rPr>
          <w:rFonts w:ascii="Corbel" w:hAnsi="Corbel"/>
          <w:sz w:val="20"/>
          <w:szCs w:val="20"/>
        </w:rPr>
        <w:t>2025/2026</w:t>
      </w:r>
    </w:p>
    <w:p w14:paraId="45003AB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8E6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9683FFC" w14:textId="77777777" w:rsidTr="008B70F1">
        <w:tc>
          <w:tcPr>
            <w:tcW w:w="2694" w:type="dxa"/>
            <w:vAlign w:val="center"/>
          </w:tcPr>
          <w:p w14:paraId="7FFE78A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8A3FE" w14:textId="277A6198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doświadczeń klientów</w:t>
            </w:r>
          </w:p>
        </w:tc>
      </w:tr>
      <w:tr w:rsidR="0085747A" w:rsidRPr="00B169DF" w14:paraId="74CC9CB4" w14:textId="77777777" w:rsidTr="008B70F1">
        <w:tc>
          <w:tcPr>
            <w:tcW w:w="2694" w:type="dxa"/>
            <w:vAlign w:val="center"/>
          </w:tcPr>
          <w:p w14:paraId="1F6B71E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6098" w14:textId="715A5006" w:rsidR="0085747A" w:rsidRPr="001C21CC" w:rsidRDefault="001C21CC" w:rsidP="001C21C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C21CC">
              <w:rPr>
                <w:rFonts w:ascii="Corbel" w:hAnsi="Corbel"/>
                <w:color w:val="000000"/>
                <w:sz w:val="24"/>
                <w:szCs w:val="24"/>
              </w:rPr>
              <w:t>E/I/AR/C-1.11b</w:t>
            </w:r>
          </w:p>
        </w:tc>
      </w:tr>
      <w:tr w:rsidR="0085747A" w:rsidRPr="00B169DF" w14:paraId="375EF396" w14:textId="77777777" w:rsidTr="008B70F1">
        <w:tc>
          <w:tcPr>
            <w:tcW w:w="2694" w:type="dxa"/>
            <w:vAlign w:val="center"/>
          </w:tcPr>
          <w:p w14:paraId="68A49E6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5D9662" w14:textId="28D18E9B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 Ekonomii i Finansów</w:t>
            </w:r>
          </w:p>
        </w:tc>
      </w:tr>
      <w:tr w:rsidR="0085747A" w:rsidRPr="00B169DF" w14:paraId="2CFCA313" w14:textId="77777777" w:rsidTr="008B70F1">
        <w:tc>
          <w:tcPr>
            <w:tcW w:w="2694" w:type="dxa"/>
            <w:vAlign w:val="center"/>
          </w:tcPr>
          <w:p w14:paraId="50B38DF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B3493" w14:textId="74F266D5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4B60A96D" w14:textId="77777777" w:rsidTr="008B70F1">
        <w:tc>
          <w:tcPr>
            <w:tcW w:w="2694" w:type="dxa"/>
            <w:vAlign w:val="center"/>
          </w:tcPr>
          <w:p w14:paraId="7308E8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F9269" w14:textId="3B1FC8B4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1850B513" w14:textId="77777777" w:rsidTr="008B70F1">
        <w:tc>
          <w:tcPr>
            <w:tcW w:w="2694" w:type="dxa"/>
            <w:vAlign w:val="center"/>
          </w:tcPr>
          <w:p w14:paraId="565087E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B53F4" w14:textId="49FD6E6A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Pierwszego stopnia </w:t>
            </w:r>
          </w:p>
        </w:tc>
      </w:tr>
      <w:tr w:rsidR="008B70F1" w:rsidRPr="00B169DF" w14:paraId="0C61FB52" w14:textId="77777777" w:rsidTr="008B70F1">
        <w:tc>
          <w:tcPr>
            <w:tcW w:w="2694" w:type="dxa"/>
            <w:vAlign w:val="center"/>
          </w:tcPr>
          <w:p w14:paraId="6B3F4FEC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EA0F83" w14:textId="1A3AB90D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B70F1" w:rsidRPr="00B169DF" w14:paraId="68932083" w14:textId="77777777" w:rsidTr="008B70F1">
        <w:tc>
          <w:tcPr>
            <w:tcW w:w="2694" w:type="dxa"/>
            <w:vAlign w:val="center"/>
          </w:tcPr>
          <w:p w14:paraId="25F32D77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23FC4D" w14:textId="6B296596" w:rsidR="008B70F1" w:rsidRPr="00B169DF" w:rsidRDefault="001C21CC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0F1" w:rsidRPr="00B169DF" w14:paraId="62E0785A" w14:textId="77777777" w:rsidTr="008B70F1">
        <w:tc>
          <w:tcPr>
            <w:tcW w:w="2694" w:type="dxa"/>
            <w:vAlign w:val="center"/>
          </w:tcPr>
          <w:p w14:paraId="6F533C3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B23FC" w14:textId="53187D92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B70F1" w:rsidRPr="00B169DF" w14:paraId="672B9ADC" w14:textId="77777777" w:rsidTr="008B70F1">
        <w:tc>
          <w:tcPr>
            <w:tcW w:w="2694" w:type="dxa"/>
            <w:vAlign w:val="center"/>
          </w:tcPr>
          <w:p w14:paraId="5875ED8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7711F" w14:textId="1B05E625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B70F1" w:rsidRPr="00B169DF" w14:paraId="1AA3000E" w14:textId="77777777" w:rsidTr="008B70F1">
        <w:tc>
          <w:tcPr>
            <w:tcW w:w="2694" w:type="dxa"/>
            <w:vAlign w:val="center"/>
          </w:tcPr>
          <w:p w14:paraId="0EE0D9A5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A3BBF" w14:textId="4C5AE21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0F1" w:rsidRPr="00B169DF" w14:paraId="5962B549" w14:textId="77777777" w:rsidTr="008B70F1">
        <w:tc>
          <w:tcPr>
            <w:tcW w:w="2694" w:type="dxa"/>
            <w:vAlign w:val="center"/>
          </w:tcPr>
          <w:p w14:paraId="7A45E19D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D3DA4" w14:textId="0CB38D0B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B70F1" w:rsidRPr="00B169DF" w14:paraId="679FD73A" w14:textId="77777777" w:rsidTr="008B70F1">
        <w:tc>
          <w:tcPr>
            <w:tcW w:w="2694" w:type="dxa"/>
            <w:vAlign w:val="center"/>
          </w:tcPr>
          <w:p w14:paraId="3AD1A343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110D7" w14:textId="4A284E71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7A10C51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065778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A6E87A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195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6657CA8" w14:textId="77777777" w:rsidTr="001C21C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E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1094CF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35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DE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2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DC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86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D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8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7398AF3" w14:textId="77777777" w:rsidTr="001C21C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2528" w14:textId="617DB6F5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720" w14:textId="70188229" w:rsidR="00015B8F" w:rsidRPr="00B169DF" w:rsidRDefault="00001A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EE48" w14:textId="00D82AC2" w:rsidR="00015B8F" w:rsidRPr="00B169DF" w:rsidRDefault="00001A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36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6A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5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F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1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D790" w14:textId="53AAFB76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0F02C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EAE8F5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F7D63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3B8B2ED" w14:textId="4E5ABB4E" w:rsidR="008B70F1" w:rsidRPr="00C063BC" w:rsidRDefault="008B70F1" w:rsidP="008B70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Pr="00C063B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C0CCC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0640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DCD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9886F0" w14:textId="6EC438EF" w:rsidR="00E960BB" w:rsidRDefault="008B70F1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B169DF">
        <w:rPr>
          <w:rFonts w:ascii="Corbel" w:hAnsi="Corbel"/>
          <w:b w:val="0"/>
          <w:smallCaps w:val="0"/>
          <w:szCs w:val="24"/>
        </w:rPr>
        <w:t>aliczenie z oceną</w:t>
      </w:r>
    </w:p>
    <w:p w14:paraId="5DEA00B4" w14:textId="77777777" w:rsidR="008B70F1" w:rsidRPr="00B169DF" w:rsidRDefault="008B70F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732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89AEB3" w14:textId="77777777" w:rsidTr="00745302">
        <w:tc>
          <w:tcPr>
            <w:tcW w:w="9670" w:type="dxa"/>
          </w:tcPr>
          <w:p w14:paraId="5DE919A5" w14:textId="2E2B1001" w:rsidR="0085747A" w:rsidRPr="00B169DF" w:rsidRDefault="008B70F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 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rynku oraz podstaw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zarządzania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6FFE81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44EE5F" w14:textId="77777777" w:rsidR="001C21CC" w:rsidRDefault="001C21C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DE89C6" w14:textId="77777777" w:rsidR="001C21CC" w:rsidRPr="00B169DF" w:rsidRDefault="001C21C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67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01E87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208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63EBBC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C08FF3E" w14:textId="77777777" w:rsidTr="001C21CC">
        <w:tc>
          <w:tcPr>
            <w:tcW w:w="843" w:type="dxa"/>
            <w:vAlign w:val="center"/>
          </w:tcPr>
          <w:p w14:paraId="1FB65E5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24F01E8" w14:textId="1BAF1231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 analizy i zarzadzania doświadczeniem  klientów (</w:t>
            </w:r>
            <w:proofErr w:type="spellStart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Customer</w:t>
            </w:r>
            <w:proofErr w:type="spellEnd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proofErr w:type="spellStart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Experience</w:t>
            </w:r>
            <w:proofErr w:type="spellEnd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- CX) oraz  ich roli w funkcjonowaniu organizacji,   w tym zwłaszcza w zarządzaniu relacjami z klientami </w:t>
            </w:r>
          </w:p>
        </w:tc>
      </w:tr>
      <w:tr w:rsidR="0085747A" w:rsidRPr="00B169DF" w14:paraId="0A7C965D" w14:textId="77777777" w:rsidTr="001C21CC">
        <w:tc>
          <w:tcPr>
            <w:tcW w:w="843" w:type="dxa"/>
            <w:vAlign w:val="center"/>
          </w:tcPr>
          <w:p w14:paraId="2034BED3" w14:textId="19117C58" w:rsidR="0085747A" w:rsidRPr="00B169DF" w:rsidRDefault="008B70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2895B34" w14:textId="04EDBF2B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umiejętności  powiązania zdobytej </w:t>
            </w:r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wiedzy z  prawidłową diagnozą oczekiwań i doświadczeń klientów  oraz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praktyką wdrażania  narzędzi CX  dostosowanych do wyników prowadzonych analiz  </w:t>
            </w:r>
          </w:p>
        </w:tc>
      </w:tr>
    </w:tbl>
    <w:p w14:paraId="13097E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7189D8" w14:textId="77777777" w:rsidR="005C716F" w:rsidRPr="00B169DF" w:rsidRDefault="005C716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F39C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06948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575DF338" w14:textId="77777777" w:rsidTr="00DD2FA8">
        <w:tc>
          <w:tcPr>
            <w:tcW w:w="1681" w:type="dxa"/>
            <w:vAlign w:val="center"/>
          </w:tcPr>
          <w:p w14:paraId="1220D6F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E3943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BA4E6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2FA8" w:rsidRPr="00B169DF" w14:paraId="4D5C4A5E" w14:textId="77777777" w:rsidTr="00DD2FA8">
        <w:tc>
          <w:tcPr>
            <w:tcW w:w="1681" w:type="dxa"/>
          </w:tcPr>
          <w:p w14:paraId="4A48A195" w14:textId="77777777" w:rsidR="00DD2FA8" w:rsidRPr="00B169DF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6B9CBB" w14:textId="5A32B9C5" w:rsidR="00DD2FA8" w:rsidRPr="001C21CC" w:rsidRDefault="001C21CC" w:rsidP="00AE366A">
            <w:pPr>
              <w:spacing w:after="0" w:line="240" w:lineRule="auto"/>
              <w:rPr>
                <w:rFonts w:ascii="Corbel" w:hAnsi="Corbel"/>
                <w:bCs/>
                <w:smallCaps/>
                <w:szCs w:val="24"/>
              </w:rPr>
            </w:pPr>
            <w:r>
              <w:rPr>
                <w:rFonts w:ascii="Corbel" w:hAnsi="Corbel"/>
                <w:bCs/>
              </w:rPr>
              <w:t>A</w:t>
            </w:r>
            <w:r w:rsidR="00DD2FA8" w:rsidRPr="001C21CC">
              <w:rPr>
                <w:rFonts w:ascii="Corbel" w:hAnsi="Corbel"/>
                <w:bCs/>
              </w:rPr>
              <w:t>bsolwent zna i rozumie</w:t>
            </w:r>
            <w:r w:rsidR="00DD2FA8" w:rsidRPr="001C21CC">
              <w:rPr>
                <w:bCs/>
              </w:rPr>
              <w:t xml:space="preserve">  zasady  funkcjonowani</w:t>
            </w:r>
            <w:r w:rsidR="00572FFA" w:rsidRPr="001C21CC">
              <w:rPr>
                <w:bCs/>
              </w:rPr>
              <w:t xml:space="preserve">a </w:t>
            </w:r>
            <w:r w:rsidR="00DD2FA8" w:rsidRPr="001C21CC">
              <w:rPr>
                <w:bCs/>
              </w:rPr>
              <w:t>przedsiębiorstw</w:t>
            </w:r>
            <w:r w:rsidR="00572FFA" w:rsidRPr="001C21CC">
              <w:rPr>
                <w:bCs/>
              </w:rPr>
              <w:t xml:space="preserve">  </w:t>
            </w:r>
            <w:r w:rsidR="00DD2FA8" w:rsidRPr="001C21CC">
              <w:rPr>
                <w:bCs/>
              </w:rPr>
              <w:t>wykorzystując</w:t>
            </w:r>
            <w:r w:rsidR="00572FFA" w:rsidRPr="001C21CC">
              <w:rPr>
                <w:bCs/>
              </w:rPr>
              <w:t xml:space="preserve">ych wiedzę z zakresu analizy doświadczeń </w:t>
            </w:r>
            <w:r w:rsidR="00DD2FA8" w:rsidRPr="001C21CC">
              <w:rPr>
                <w:bCs/>
              </w:rPr>
              <w:t xml:space="preserve"> </w:t>
            </w:r>
            <w:r w:rsidR="00572FFA" w:rsidRPr="001C21CC">
              <w:rPr>
                <w:bCs/>
              </w:rPr>
              <w:t xml:space="preserve">klientów w  procesie </w:t>
            </w:r>
            <w:r w:rsidR="00DD2FA8" w:rsidRPr="001C21CC">
              <w:rPr>
                <w:bCs/>
              </w:rPr>
              <w:t>zarządzani</w:t>
            </w:r>
            <w:r w:rsidR="00572FFA" w:rsidRPr="001C21CC">
              <w:rPr>
                <w:bCs/>
              </w:rPr>
              <w:t>a</w:t>
            </w:r>
            <w:r w:rsidR="00DD2FA8" w:rsidRPr="001C21CC">
              <w:rPr>
                <w:bCs/>
              </w:rPr>
              <w:t xml:space="preserve"> </w:t>
            </w:r>
            <w:r w:rsidR="00572FFA" w:rsidRPr="001C21CC">
              <w:rPr>
                <w:bCs/>
              </w:rPr>
              <w:t xml:space="preserve"> relacjami z klientami </w:t>
            </w:r>
          </w:p>
        </w:tc>
        <w:tc>
          <w:tcPr>
            <w:tcW w:w="1865" w:type="dxa"/>
          </w:tcPr>
          <w:p w14:paraId="3E689657" w14:textId="04AA70D9" w:rsidR="00DD2FA8" w:rsidRPr="001C21CC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DD2FA8" w:rsidRPr="00B169DF" w14:paraId="11B19D1F" w14:textId="77777777" w:rsidTr="00DD2FA8">
        <w:tc>
          <w:tcPr>
            <w:tcW w:w="1681" w:type="dxa"/>
          </w:tcPr>
          <w:p w14:paraId="689DCBEB" w14:textId="77777777" w:rsidR="00DD2FA8" w:rsidRPr="00B169DF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A4D310" w14:textId="12B2010A" w:rsidR="00DD2FA8" w:rsidRPr="001C21CC" w:rsidRDefault="001C21CC" w:rsidP="00AE366A">
            <w:pPr>
              <w:spacing w:after="0" w:line="240" w:lineRule="auto"/>
              <w:rPr>
                <w:rFonts w:ascii="Corbel" w:hAnsi="Corbel"/>
                <w:bCs/>
                <w:smallCaps/>
                <w:szCs w:val="24"/>
              </w:rPr>
            </w:pPr>
            <w:r>
              <w:rPr>
                <w:rFonts w:ascii="Corbel" w:hAnsi="Corbel"/>
                <w:bCs/>
              </w:rPr>
              <w:t>A</w:t>
            </w:r>
            <w:r w:rsidR="00DD2FA8" w:rsidRPr="001C21CC">
              <w:rPr>
                <w:rFonts w:ascii="Corbel" w:hAnsi="Corbel"/>
                <w:bCs/>
              </w:rPr>
              <w:t>bsolwent zna i rozumie</w:t>
            </w:r>
            <w:r w:rsidR="00DD2FA8" w:rsidRPr="001C21CC">
              <w:rPr>
                <w:bCs/>
              </w:rPr>
              <w:t xml:space="preserve">  </w:t>
            </w:r>
            <w:r w:rsidR="00572FFA" w:rsidRPr="001C21CC">
              <w:rPr>
                <w:bCs/>
              </w:rPr>
              <w:t>p</w:t>
            </w:r>
            <w:r w:rsidR="00DD2FA8" w:rsidRPr="001C21CC">
              <w:rPr>
                <w:bCs/>
              </w:rPr>
              <w:t xml:space="preserve">rocesy zmian </w:t>
            </w:r>
            <w:r w:rsidR="00572FFA" w:rsidRPr="001C21CC">
              <w:rPr>
                <w:bCs/>
              </w:rPr>
              <w:t xml:space="preserve">oczekiwań i doświadczeń klientów </w:t>
            </w:r>
            <w:r w:rsidR="00DD2FA8" w:rsidRPr="001C21CC">
              <w:rPr>
                <w:bCs/>
              </w:rPr>
              <w:t xml:space="preserve">oraz </w:t>
            </w:r>
            <w:r w:rsidR="00FB501D" w:rsidRPr="001C21CC">
              <w:rPr>
                <w:bCs/>
              </w:rPr>
              <w:t xml:space="preserve">potrafi wskazać  ich przyczyny, przebieg  i konsekwencje </w:t>
            </w:r>
          </w:p>
        </w:tc>
        <w:tc>
          <w:tcPr>
            <w:tcW w:w="1865" w:type="dxa"/>
          </w:tcPr>
          <w:p w14:paraId="3641B460" w14:textId="4E95AC7F" w:rsidR="00DD2FA8" w:rsidRPr="001C21CC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bCs/>
                <w:szCs w:val="24"/>
              </w:rPr>
              <w:t>K_W06</w:t>
            </w:r>
          </w:p>
        </w:tc>
      </w:tr>
      <w:tr w:rsidR="00DD2FA8" w:rsidRPr="00B169DF" w14:paraId="6639C363" w14:textId="77777777" w:rsidTr="00DD2FA8">
        <w:tc>
          <w:tcPr>
            <w:tcW w:w="1681" w:type="dxa"/>
          </w:tcPr>
          <w:p w14:paraId="65E5645C" w14:textId="4DE4F0C7" w:rsidR="00DD2FA8" w:rsidRPr="00B169DF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C47FCCF" w14:textId="26706E92" w:rsidR="00DD2FA8" w:rsidRPr="001C21CC" w:rsidRDefault="00572FFA" w:rsidP="00AE366A">
            <w:pPr>
              <w:spacing w:after="0" w:line="240" w:lineRule="auto"/>
              <w:rPr>
                <w:bCs/>
              </w:rPr>
            </w:pPr>
            <w:r w:rsidRPr="001C21CC">
              <w:rPr>
                <w:bCs/>
              </w:rPr>
              <w:t xml:space="preserve">Absolwent potrafi </w:t>
            </w:r>
            <w:r w:rsidR="00DD2FA8" w:rsidRPr="001C21CC">
              <w:rPr>
                <w:bCs/>
              </w:rPr>
              <w:t xml:space="preserve">analizować </w:t>
            </w:r>
            <w:r w:rsidR="00083995" w:rsidRPr="001C21CC">
              <w:rPr>
                <w:bCs/>
              </w:rPr>
              <w:t xml:space="preserve"> oraz diagnozować </w:t>
            </w:r>
            <w:r w:rsidR="00DD2FA8" w:rsidRPr="001C21CC">
              <w:rPr>
                <w:bCs/>
              </w:rPr>
              <w:t xml:space="preserve"> i oceniać przebieg zjawisk społecznych </w:t>
            </w:r>
            <w:r w:rsidR="00FB501D" w:rsidRPr="001C21CC">
              <w:rPr>
                <w:bCs/>
              </w:rPr>
              <w:t xml:space="preserve">w zakresie zmian oczekiwań i doświadczeń </w:t>
            </w:r>
            <w:r w:rsidR="00083995" w:rsidRPr="001C21CC">
              <w:rPr>
                <w:bCs/>
              </w:rPr>
              <w:t xml:space="preserve"> </w:t>
            </w:r>
            <w:r w:rsidR="00FB501D" w:rsidRPr="001C21CC">
              <w:rPr>
                <w:bCs/>
              </w:rPr>
              <w:t xml:space="preserve">klientów </w:t>
            </w:r>
            <w:r w:rsidR="00083995" w:rsidRPr="001C21CC">
              <w:rPr>
                <w:bCs/>
              </w:rPr>
              <w:t xml:space="preserve"> poprzez dobór odpowiednich metod </w:t>
            </w:r>
            <w:r w:rsidR="00DD2FA8" w:rsidRPr="001C21CC">
              <w:rPr>
                <w:bCs/>
              </w:rPr>
              <w:t>w warunkach nie w pełni przewidywalnych</w:t>
            </w:r>
            <w:r w:rsidRPr="001C21CC">
              <w:rPr>
                <w:bCs/>
              </w:rPr>
              <w:t xml:space="preserve"> </w:t>
            </w:r>
          </w:p>
        </w:tc>
        <w:tc>
          <w:tcPr>
            <w:tcW w:w="1865" w:type="dxa"/>
          </w:tcPr>
          <w:p w14:paraId="60BA4D71" w14:textId="24835A2B" w:rsidR="00DD2FA8" w:rsidRPr="001C21CC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bCs/>
                <w:szCs w:val="24"/>
              </w:rPr>
              <w:t>K_U04</w:t>
            </w:r>
          </w:p>
        </w:tc>
      </w:tr>
      <w:tr w:rsidR="00DD2FA8" w:rsidRPr="00B169DF" w14:paraId="5B2413B2" w14:textId="77777777" w:rsidTr="00DD2FA8">
        <w:tc>
          <w:tcPr>
            <w:tcW w:w="1681" w:type="dxa"/>
          </w:tcPr>
          <w:p w14:paraId="471DD471" w14:textId="0E802267" w:rsidR="00DD2FA8" w:rsidRPr="00B169DF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E6BC4CC" w14:textId="5F98ACDA" w:rsidR="00FB501D" w:rsidRPr="001C21CC" w:rsidRDefault="00FB501D" w:rsidP="001C21CC">
            <w:pPr>
              <w:spacing w:after="0" w:line="240" w:lineRule="auto"/>
              <w:rPr>
                <w:bCs/>
                <w:color w:val="EE0000"/>
              </w:rPr>
            </w:pPr>
            <w:r w:rsidRPr="001C21CC">
              <w:rPr>
                <w:bCs/>
              </w:rPr>
              <w:t xml:space="preserve">Absolwent potrafi  </w:t>
            </w:r>
            <w:r w:rsidR="00DD2FA8" w:rsidRPr="001C21CC">
              <w:rPr>
                <w:bCs/>
              </w:rPr>
              <w:t>wykorzystać</w:t>
            </w:r>
            <w:r w:rsidRPr="001C21CC">
              <w:rPr>
                <w:bCs/>
              </w:rPr>
              <w:t xml:space="preserve"> </w:t>
            </w:r>
            <w:r w:rsidR="00DD2FA8" w:rsidRPr="001C21CC">
              <w:rPr>
                <w:bCs/>
              </w:rPr>
              <w:t xml:space="preserve"> wiedzę ekonomiczną w procesie poszukiwania optymalnych rozwiązań </w:t>
            </w:r>
            <w:r w:rsidR="00B82D93" w:rsidRPr="001C21CC">
              <w:rPr>
                <w:bCs/>
              </w:rPr>
              <w:t xml:space="preserve">związanych z </w:t>
            </w:r>
            <w:r w:rsidRPr="001C21CC">
              <w:rPr>
                <w:bCs/>
              </w:rPr>
              <w:t xml:space="preserve">analizą doświadczeń klientów </w:t>
            </w:r>
            <w:r w:rsidR="00DD2FA8" w:rsidRPr="001C21CC">
              <w:rPr>
                <w:bCs/>
              </w:rPr>
              <w:t xml:space="preserve">oraz standardy </w:t>
            </w:r>
            <w:r w:rsidRPr="001C21CC">
              <w:rPr>
                <w:bCs/>
              </w:rPr>
              <w:t xml:space="preserve">i właściwe narzędzia </w:t>
            </w:r>
            <w:r w:rsidR="00DD2FA8" w:rsidRPr="001C21CC">
              <w:rPr>
                <w:bCs/>
              </w:rPr>
              <w:t>w procesie analizy</w:t>
            </w:r>
            <w:r w:rsidRPr="001C21CC">
              <w:rPr>
                <w:bCs/>
              </w:rPr>
              <w:t xml:space="preserve"> </w:t>
            </w:r>
            <w:r w:rsidR="00DD2FA8" w:rsidRPr="001C21CC">
              <w:rPr>
                <w:bCs/>
              </w:rPr>
              <w:t xml:space="preserve"> </w:t>
            </w:r>
            <w:r w:rsidRPr="001C21CC">
              <w:rPr>
                <w:bCs/>
              </w:rPr>
              <w:t>doświadczeń klientów</w:t>
            </w:r>
          </w:p>
        </w:tc>
        <w:tc>
          <w:tcPr>
            <w:tcW w:w="1865" w:type="dxa"/>
          </w:tcPr>
          <w:p w14:paraId="6769A677" w14:textId="3A805AC2" w:rsidR="00DD2FA8" w:rsidRPr="001C21CC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bCs/>
                <w:szCs w:val="24"/>
              </w:rPr>
              <w:t>K_U06</w:t>
            </w:r>
          </w:p>
        </w:tc>
      </w:tr>
      <w:tr w:rsidR="00DD2FA8" w:rsidRPr="00B169DF" w14:paraId="308639D5" w14:textId="77777777" w:rsidTr="00DD2FA8">
        <w:tc>
          <w:tcPr>
            <w:tcW w:w="1681" w:type="dxa"/>
          </w:tcPr>
          <w:p w14:paraId="12148628" w14:textId="7A3C7977" w:rsidR="00DD2FA8" w:rsidRPr="00270689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6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86B74FD" w14:textId="5E817A69" w:rsidR="00DD2FA8" w:rsidRPr="001C21CC" w:rsidRDefault="00270689" w:rsidP="001C21CC">
            <w:pPr>
              <w:spacing w:after="0" w:line="240" w:lineRule="auto"/>
              <w:rPr>
                <w:rFonts w:ascii="Corbel" w:hAnsi="Corbel"/>
                <w:bCs/>
              </w:rPr>
            </w:pPr>
            <w:r w:rsidRPr="001C21CC">
              <w:rPr>
                <w:rFonts w:ascii="Corbel" w:hAnsi="Corbel"/>
                <w:bCs/>
              </w:rPr>
              <w:t>Absolwent potrafi  planować i organizować pracę indywidualną oraz w zespole związaną z analizą  doświadczeń klientów,  w tym mapowaniem ich  podróży (</w:t>
            </w:r>
            <w:proofErr w:type="spellStart"/>
            <w:r w:rsidRPr="001C21CC">
              <w:rPr>
                <w:rFonts w:ascii="Corbel" w:hAnsi="Corbel"/>
                <w:bCs/>
              </w:rPr>
              <w:t>customer</w:t>
            </w:r>
            <w:proofErr w:type="spellEnd"/>
            <w:r w:rsidRPr="001C21CC">
              <w:rPr>
                <w:rFonts w:ascii="Corbel" w:hAnsi="Corbel"/>
                <w:bCs/>
              </w:rPr>
              <w:t xml:space="preserve"> </w:t>
            </w:r>
            <w:proofErr w:type="spellStart"/>
            <w:r w:rsidRPr="001C21CC">
              <w:rPr>
                <w:rFonts w:ascii="Corbel" w:hAnsi="Corbel"/>
                <w:bCs/>
              </w:rPr>
              <w:t>journey</w:t>
            </w:r>
            <w:proofErr w:type="spellEnd"/>
            <w:r w:rsidRPr="001C21CC">
              <w:rPr>
                <w:rFonts w:ascii="Corbel" w:hAnsi="Corbel"/>
                <w:bCs/>
              </w:rPr>
              <w:t xml:space="preserve"> map) przyjmując w niej różne role oraz współodpowiedzialność za realizowane zadania, także o charakterze interdyscyplinarnym  </w:t>
            </w:r>
          </w:p>
        </w:tc>
        <w:tc>
          <w:tcPr>
            <w:tcW w:w="1865" w:type="dxa"/>
          </w:tcPr>
          <w:p w14:paraId="0D73DA31" w14:textId="0DF10F00" w:rsidR="00DD2FA8" w:rsidRPr="001C21CC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bCs/>
                <w:szCs w:val="24"/>
              </w:rPr>
              <w:t>K_U10</w:t>
            </w:r>
          </w:p>
        </w:tc>
      </w:tr>
      <w:tr w:rsidR="00DD2FA8" w:rsidRPr="00B169DF" w14:paraId="040D33B1" w14:textId="77777777" w:rsidTr="00DD2FA8">
        <w:tc>
          <w:tcPr>
            <w:tcW w:w="1681" w:type="dxa"/>
          </w:tcPr>
          <w:p w14:paraId="2865646A" w14:textId="6D93E385" w:rsidR="00DD2FA8" w:rsidRPr="00B169DF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54CA0DA6" w14:textId="3FF61BE3" w:rsidR="00DD2FA8" w:rsidRPr="001C21CC" w:rsidRDefault="001C21CC" w:rsidP="001C21CC">
            <w:pPr>
              <w:spacing w:after="0" w:line="240" w:lineRule="auto"/>
              <w:rPr>
                <w:rFonts w:ascii="Corbel" w:hAnsi="Corbel"/>
                <w:bCs/>
              </w:rPr>
            </w:pPr>
            <w:r w:rsidRPr="001C21CC">
              <w:rPr>
                <w:rFonts w:ascii="Corbel" w:hAnsi="Corbel"/>
                <w:bCs/>
              </w:rPr>
              <w:t>A</w:t>
            </w:r>
            <w:r w:rsidR="00270689" w:rsidRPr="001C21CC">
              <w:rPr>
                <w:rFonts w:ascii="Corbel" w:hAnsi="Corbel"/>
                <w:bCs/>
              </w:rPr>
              <w:t xml:space="preserve">bsolwent jest gotów do </w:t>
            </w:r>
            <w:r w:rsidR="00DD2FA8" w:rsidRPr="001C21CC">
              <w:rPr>
                <w:rFonts w:ascii="Corbel" w:hAnsi="Corbel"/>
                <w:bCs/>
              </w:rPr>
              <w:t xml:space="preserve">uznawania znaczenia wiedzy w rozwiązywaniu problemów poznawczych i praktycznych z zakresu </w:t>
            </w:r>
            <w:r w:rsidR="00270689" w:rsidRPr="001C21CC">
              <w:rPr>
                <w:rFonts w:ascii="Corbel" w:hAnsi="Corbel"/>
                <w:bCs/>
              </w:rPr>
              <w:t xml:space="preserve">analizy i zarządzania doświadczeniem klientów  oraz </w:t>
            </w:r>
            <w:r w:rsidR="00DD2FA8" w:rsidRPr="001C21CC">
              <w:rPr>
                <w:rFonts w:ascii="Corbel" w:hAnsi="Corbel"/>
                <w:bCs/>
              </w:rPr>
              <w:t xml:space="preserve">konfrontowania wiedzy z przedstawicielami  praktyki gospodarczej w kontekście realizacji projektów badawczych   </w:t>
            </w:r>
          </w:p>
        </w:tc>
        <w:tc>
          <w:tcPr>
            <w:tcW w:w="1865" w:type="dxa"/>
          </w:tcPr>
          <w:p w14:paraId="667A7CA8" w14:textId="51DE86AB" w:rsidR="00DD2FA8" w:rsidRPr="001C21CC" w:rsidRDefault="00DD2FA8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</w:tbl>
    <w:p w14:paraId="510996E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3440A3" w14:textId="77777777" w:rsidR="001C21CC" w:rsidRDefault="001C21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593910" w14:textId="77777777" w:rsidR="001C21CC" w:rsidRDefault="001C21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B4785" w14:textId="77777777" w:rsidR="001C21CC" w:rsidRDefault="001C21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9DEB82" w14:textId="77777777" w:rsidR="001C21CC" w:rsidRDefault="001C21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112B8B" w14:textId="77777777" w:rsidR="001C21CC" w:rsidRPr="00B169DF" w:rsidRDefault="001C21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F62B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5AA691C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8F293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33A9A" w14:textId="77777777" w:rsidTr="00270689">
        <w:tc>
          <w:tcPr>
            <w:tcW w:w="9520" w:type="dxa"/>
          </w:tcPr>
          <w:p w14:paraId="402D1F3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689" w:rsidRPr="00B169DF" w14:paraId="3A34F221" w14:textId="77777777" w:rsidTr="00270689">
        <w:tc>
          <w:tcPr>
            <w:tcW w:w="9520" w:type="dxa"/>
          </w:tcPr>
          <w:p w14:paraId="3FC66C49" w14:textId="491C360D" w:rsidR="00270689" w:rsidRPr="001C21CC" w:rsidRDefault="00DD73BC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 xml:space="preserve">Wprowadzenie do </w:t>
            </w: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Customer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Experience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(CX). </w:t>
            </w:r>
          </w:p>
        </w:tc>
      </w:tr>
      <w:tr w:rsidR="00270689" w:rsidRPr="00B169DF" w14:paraId="6B88C8A0" w14:textId="77777777" w:rsidTr="00270689">
        <w:tc>
          <w:tcPr>
            <w:tcW w:w="9520" w:type="dxa"/>
          </w:tcPr>
          <w:p w14:paraId="1C39AC04" w14:textId="38183B68" w:rsidR="00270689" w:rsidRPr="001C21CC" w:rsidRDefault="00DD73BC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>Zarządzanie i strategia CX w firmie</w:t>
            </w:r>
            <w:r w:rsidR="00B901CA" w:rsidRPr="001C21CC">
              <w:rPr>
                <w:rFonts w:ascii="Corbel" w:hAnsi="Corbel"/>
                <w:sz w:val="24"/>
                <w:szCs w:val="24"/>
              </w:rPr>
              <w:t xml:space="preserve"> </w:t>
            </w:r>
            <w:r w:rsidR="00AE366A" w:rsidRPr="001C21CC">
              <w:rPr>
                <w:rFonts w:ascii="Corbel" w:hAnsi="Corbel"/>
                <w:sz w:val="24"/>
                <w:szCs w:val="24"/>
              </w:rPr>
              <w:t xml:space="preserve"> - poziomy analizy</w:t>
            </w:r>
          </w:p>
        </w:tc>
      </w:tr>
      <w:tr w:rsidR="00B901CA" w:rsidRPr="00B169DF" w14:paraId="30A814CF" w14:textId="77777777" w:rsidTr="00270689">
        <w:tc>
          <w:tcPr>
            <w:tcW w:w="9520" w:type="dxa"/>
          </w:tcPr>
          <w:p w14:paraId="34D6D4A2" w14:textId="158F182D" w:rsidR="00B901CA" w:rsidRPr="001C21CC" w:rsidRDefault="00B901CA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>Zadania w procesie projektowania  i diagnozy doświadczenia klienta/użytkownika</w:t>
            </w:r>
          </w:p>
        </w:tc>
      </w:tr>
      <w:tr w:rsidR="00B901CA" w:rsidRPr="00B169DF" w14:paraId="6B16050A" w14:textId="77777777" w:rsidTr="00270689">
        <w:tc>
          <w:tcPr>
            <w:tcW w:w="9520" w:type="dxa"/>
          </w:tcPr>
          <w:p w14:paraId="00738731" w14:textId="660E8742" w:rsidR="00B901CA" w:rsidRPr="001C21CC" w:rsidRDefault="00B901CA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Customer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Experience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Management - zarządzanie doświadczeniem klienta jako klucz sukcesu</w:t>
            </w:r>
          </w:p>
        </w:tc>
      </w:tr>
      <w:tr w:rsidR="00B901CA" w:rsidRPr="00B169DF" w14:paraId="6AB2C06F" w14:textId="77777777" w:rsidTr="00270689">
        <w:tc>
          <w:tcPr>
            <w:tcW w:w="9520" w:type="dxa"/>
          </w:tcPr>
          <w:p w14:paraId="27545E4F" w14:textId="4F0796EF" w:rsidR="00B901CA" w:rsidRPr="001C21CC" w:rsidRDefault="00B901CA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Customer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Journey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Map  - mapa podróży klienta / ścieżka podróży klienta w dobie cyfrowej </w:t>
            </w:r>
          </w:p>
        </w:tc>
      </w:tr>
      <w:tr w:rsidR="00B901CA" w:rsidRPr="00B169DF" w14:paraId="170A5E55" w14:textId="77777777" w:rsidTr="00270689">
        <w:tc>
          <w:tcPr>
            <w:tcW w:w="9520" w:type="dxa"/>
          </w:tcPr>
          <w:p w14:paraId="7985A4A6" w14:textId="79D61D72" w:rsidR="00B901CA" w:rsidRPr="001C21CC" w:rsidRDefault="00B901CA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>Metody pomiaru  CX klienta</w:t>
            </w:r>
          </w:p>
        </w:tc>
      </w:tr>
      <w:tr w:rsidR="00B901CA" w:rsidRPr="00B169DF" w14:paraId="5F7C08C5" w14:textId="77777777" w:rsidTr="00270689">
        <w:tc>
          <w:tcPr>
            <w:tcW w:w="9520" w:type="dxa"/>
          </w:tcPr>
          <w:p w14:paraId="62BBF392" w14:textId="51AB385D" w:rsidR="00B901CA" w:rsidRPr="001C21CC" w:rsidRDefault="00B901CA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>Diagnoza  oczekiwań  i doświadczeń  klientów  -   mierniki</w:t>
            </w:r>
            <w:r w:rsidR="00AE366A" w:rsidRPr="001C21CC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1C21CC">
              <w:rPr>
                <w:rFonts w:ascii="Corbel" w:hAnsi="Corbel"/>
                <w:sz w:val="24"/>
                <w:szCs w:val="24"/>
              </w:rPr>
              <w:t xml:space="preserve">  ich interpretacja</w:t>
            </w:r>
          </w:p>
        </w:tc>
      </w:tr>
      <w:tr w:rsidR="00B901CA" w:rsidRPr="00B169DF" w14:paraId="48C2317A" w14:textId="77777777" w:rsidTr="00270689">
        <w:tc>
          <w:tcPr>
            <w:tcW w:w="9520" w:type="dxa"/>
          </w:tcPr>
          <w:p w14:paraId="34695A83" w14:textId="1AE96824" w:rsidR="00B901CA" w:rsidRPr="001C21CC" w:rsidRDefault="00B901CA" w:rsidP="001C21C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 xml:space="preserve">Sposoby projektowania doświadczeń klienta - </w:t>
            </w:r>
          </w:p>
        </w:tc>
      </w:tr>
    </w:tbl>
    <w:p w14:paraId="4138F9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D0156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6D2E8C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315346" w14:textId="77777777" w:rsidTr="00270689">
        <w:tc>
          <w:tcPr>
            <w:tcW w:w="9520" w:type="dxa"/>
          </w:tcPr>
          <w:p w14:paraId="4439605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73BC" w:rsidRPr="00B169DF" w14:paraId="3B43965A" w14:textId="77777777" w:rsidTr="00270689">
        <w:tc>
          <w:tcPr>
            <w:tcW w:w="9520" w:type="dxa"/>
          </w:tcPr>
          <w:p w14:paraId="2251E825" w14:textId="7F999CD6" w:rsidR="00DD73BC" w:rsidRPr="00B901CA" w:rsidRDefault="00DD73BC" w:rsidP="001C2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>Diagnozowanie oczekiwań i doświadczeń klientów - - studium przypadku</w:t>
            </w:r>
          </w:p>
        </w:tc>
      </w:tr>
      <w:tr w:rsidR="0085747A" w:rsidRPr="00B169DF" w14:paraId="147EF510" w14:textId="77777777" w:rsidTr="00270689">
        <w:tc>
          <w:tcPr>
            <w:tcW w:w="9520" w:type="dxa"/>
          </w:tcPr>
          <w:p w14:paraId="47549FB0" w14:textId="3C3738ED" w:rsidR="0085747A" w:rsidRPr="001C21CC" w:rsidRDefault="00DD73BC" w:rsidP="001C2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>Zrozumienie, pomiar i projektowanie CX – studium przypadku</w:t>
            </w:r>
          </w:p>
        </w:tc>
      </w:tr>
      <w:tr w:rsidR="00270689" w:rsidRPr="00B169DF" w14:paraId="3196C003" w14:textId="77777777" w:rsidTr="00270689">
        <w:tc>
          <w:tcPr>
            <w:tcW w:w="9520" w:type="dxa"/>
          </w:tcPr>
          <w:p w14:paraId="1AA4712E" w14:textId="4D0E59E4" w:rsidR="00270689" w:rsidRPr="00B901CA" w:rsidRDefault="00DD73BC" w:rsidP="001C2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1CC">
              <w:rPr>
                <w:rFonts w:ascii="Corbel" w:hAnsi="Corbel"/>
                <w:sz w:val="24"/>
                <w:szCs w:val="24"/>
              </w:rPr>
              <w:t xml:space="preserve">Mapowanie podróży klienta  - </w:t>
            </w:r>
            <w:r w:rsidR="00B901CA" w:rsidRPr="001C21CC">
              <w:rPr>
                <w:rFonts w:ascii="Corbel" w:hAnsi="Corbel"/>
                <w:sz w:val="24"/>
                <w:szCs w:val="24"/>
              </w:rPr>
              <w:t xml:space="preserve">– studium przypadku  </w:t>
            </w:r>
            <w:r w:rsidRPr="001C21CC">
              <w:rPr>
                <w:rFonts w:ascii="Corbel" w:hAnsi="Corbel"/>
                <w:sz w:val="24"/>
                <w:szCs w:val="24"/>
              </w:rPr>
              <w:t xml:space="preserve">CX  </w:t>
            </w:r>
          </w:p>
        </w:tc>
      </w:tr>
      <w:tr w:rsidR="00270689" w:rsidRPr="00B169DF" w14:paraId="6258C46B" w14:textId="77777777" w:rsidTr="00270689">
        <w:tc>
          <w:tcPr>
            <w:tcW w:w="9520" w:type="dxa"/>
          </w:tcPr>
          <w:p w14:paraId="7F5105CF" w14:textId="71742971" w:rsidR="00270689" w:rsidRPr="00B901CA" w:rsidRDefault="00DD73BC" w:rsidP="001C2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01CA">
              <w:rPr>
                <w:rFonts w:ascii="Corbel" w:hAnsi="Corbel"/>
                <w:sz w:val="24"/>
                <w:szCs w:val="24"/>
              </w:rPr>
              <w:t>Mierniki analizy doświadczeń klientów - poziomy analizy  (wskaźniki i ich interpretacja w odniesieniu wybranych marek)</w:t>
            </w:r>
          </w:p>
        </w:tc>
      </w:tr>
      <w:tr w:rsidR="0085747A" w:rsidRPr="00B169DF" w14:paraId="4B4C5562" w14:textId="77777777" w:rsidTr="00270689">
        <w:tc>
          <w:tcPr>
            <w:tcW w:w="9520" w:type="dxa"/>
          </w:tcPr>
          <w:p w14:paraId="658C1D49" w14:textId="100CDE8C" w:rsidR="0085747A" w:rsidRPr="00B901CA" w:rsidRDefault="00DD73BC" w:rsidP="001C21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01CA">
              <w:rPr>
                <w:rFonts w:ascii="Corbel" w:hAnsi="Corbel"/>
                <w:sz w:val="24"/>
                <w:szCs w:val="24"/>
              </w:rPr>
              <w:t xml:space="preserve">Obszary </w:t>
            </w:r>
            <w:r w:rsidR="00B901CA" w:rsidRPr="00B901CA">
              <w:rPr>
                <w:rFonts w:ascii="Corbel" w:hAnsi="Corbel"/>
                <w:sz w:val="24"/>
                <w:szCs w:val="24"/>
              </w:rPr>
              <w:t xml:space="preserve"> analizy oraz </w:t>
            </w:r>
            <w:r w:rsidRPr="00B901CA">
              <w:rPr>
                <w:rFonts w:ascii="Corbel" w:hAnsi="Corbel"/>
                <w:sz w:val="24"/>
                <w:szCs w:val="24"/>
              </w:rPr>
              <w:t xml:space="preserve">aktywności podmiotów rynkowych w zakresie </w:t>
            </w: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customer</w:t>
            </w:r>
            <w:proofErr w:type="spellEnd"/>
            <w:r w:rsidRPr="001C21C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C21CC">
              <w:rPr>
                <w:rFonts w:ascii="Corbel" w:hAnsi="Corbel"/>
                <w:sz w:val="24"/>
                <w:szCs w:val="24"/>
              </w:rPr>
              <w:t>experience</w:t>
            </w:r>
            <w:proofErr w:type="spellEnd"/>
            <w:r w:rsidRPr="00B901CA">
              <w:rPr>
                <w:rFonts w:ascii="Corbel" w:hAnsi="Corbel"/>
                <w:sz w:val="24"/>
                <w:szCs w:val="24"/>
              </w:rPr>
              <w:t xml:space="preserve"> – studium przypadku wybranych  marek reprezentujących rożny profil branżowy i różne rodzaje produktów i usług  </w:t>
            </w:r>
          </w:p>
        </w:tc>
      </w:tr>
    </w:tbl>
    <w:p w14:paraId="4DAB31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517D8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909F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669D6" w14:textId="77777777" w:rsidR="00D6143C" w:rsidRPr="00986383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86383">
        <w:rPr>
          <w:rFonts w:ascii="Corbel" w:hAnsi="Corbel"/>
          <w:b w:val="0"/>
          <w:iCs/>
          <w:smallCaps w:val="0"/>
          <w:szCs w:val="24"/>
        </w:rPr>
        <w:t xml:space="preserve">Wykład z prezentacją multimedialną,  metody kształcenia na odległość </w:t>
      </w:r>
    </w:p>
    <w:p w14:paraId="1FF6EA72" w14:textId="77777777" w:rsidR="00D6143C" w:rsidRPr="002B5001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</w:t>
      </w:r>
      <w:r>
        <w:rPr>
          <w:rFonts w:ascii="Corbel" w:hAnsi="Corbel"/>
          <w:b w:val="0"/>
          <w:smallCaps w:val="0"/>
        </w:rPr>
        <w:t xml:space="preserve"> </w:t>
      </w:r>
      <w:r w:rsidRPr="00986383">
        <w:rPr>
          <w:rFonts w:ascii="Corbel" w:hAnsi="Corbel"/>
          <w:b w:val="0"/>
          <w:iCs/>
          <w:smallCaps w:val="0"/>
          <w:szCs w:val="24"/>
        </w:rPr>
        <w:t>metoda projektów (projekt badawczy</w:t>
      </w:r>
      <w:r>
        <w:rPr>
          <w:rFonts w:ascii="Corbel" w:hAnsi="Corbel"/>
          <w:b w:val="0"/>
          <w:smallCaps w:val="0"/>
        </w:rPr>
        <w:t xml:space="preserve">) </w:t>
      </w:r>
      <w:r w:rsidRPr="003669AD">
        <w:rPr>
          <w:rFonts w:ascii="Corbel" w:hAnsi="Corbel"/>
          <w:b w:val="0"/>
          <w:smallCaps w:val="0"/>
        </w:rPr>
        <w:t>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, prezentacja </w:t>
      </w:r>
    </w:p>
    <w:p w14:paraId="5E8CD7A0" w14:textId="77777777" w:rsidR="00D6143C" w:rsidRPr="00B169DF" w:rsidRDefault="00D6143C" w:rsidP="00D614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2B9EB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FF4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71A872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807F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D364D7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B9C2697" w14:textId="77777777" w:rsidTr="00611D58">
        <w:tc>
          <w:tcPr>
            <w:tcW w:w="1962" w:type="dxa"/>
            <w:vAlign w:val="center"/>
          </w:tcPr>
          <w:p w14:paraId="4745E98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1CB51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85BED0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A1E052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7600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6143C" w:rsidRPr="00B169DF" w14:paraId="034AE880" w14:textId="77777777" w:rsidTr="00611D58">
        <w:tc>
          <w:tcPr>
            <w:tcW w:w="1962" w:type="dxa"/>
          </w:tcPr>
          <w:p w14:paraId="10814939" w14:textId="77777777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AE2C56E" w14:textId="120C37D8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, praca w grupie</w:t>
            </w:r>
          </w:p>
        </w:tc>
        <w:tc>
          <w:tcPr>
            <w:tcW w:w="2117" w:type="dxa"/>
          </w:tcPr>
          <w:p w14:paraId="78BCEFDD" w14:textId="79C7194E" w:rsidR="00D6143C" w:rsidRPr="001C21CC" w:rsidRDefault="00D6143C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092974D8" w14:textId="77777777" w:rsidTr="00611D58">
        <w:tc>
          <w:tcPr>
            <w:tcW w:w="1962" w:type="dxa"/>
          </w:tcPr>
          <w:p w14:paraId="6BC629AC" w14:textId="77777777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39AE03" w14:textId="6622BC3F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3BD583AE" w14:textId="5D9CA0EA" w:rsidR="00D6143C" w:rsidRPr="001C21CC" w:rsidRDefault="00D6143C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4B3B5656" w14:textId="77777777" w:rsidTr="00611D58">
        <w:tc>
          <w:tcPr>
            <w:tcW w:w="1962" w:type="dxa"/>
          </w:tcPr>
          <w:p w14:paraId="1D898365" w14:textId="12B451E4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F82860B" w14:textId="46A7321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0D5D315C" w14:textId="0848B0BC" w:rsidR="00D6143C" w:rsidRPr="001C21CC" w:rsidRDefault="00D6143C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7282D4B9" w14:textId="77777777" w:rsidTr="00611D58">
        <w:tc>
          <w:tcPr>
            <w:tcW w:w="1962" w:type="dxa"/>
          </w:tcPr>
          <w:p w14:paraId="3E6BF8C2" w14:textId="2EB8BDE8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F330A4F" w14:textId="67B0CDD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741F5EC0" w14:textId="04D4F3F8" w:rsidR="00D6143C" w:rsidRPr="001C21CC" w:rsidRDefault="00D6143C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0D740A9C" w14:textId="77777777" w:rsidTr="00611D58">
        <w:tc>
          <w:tcPr>
            <w:tcW w:w="1962" w:type="dxa"/>
          </w:tcPr>
          <w:p w14:paraId="2027A97B" w14:textId="1F0328FE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2C9D994B" w14:textId="78A01C2D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50EA245" w14:textId="3165D532" w:rsidR="00D6143C" w:rsidRPr="001C21CC" w:rsidRDefault="00D6143C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3393F6BF" w14:textId="77777777" w:rsidTr="00611D58">
        <w:tc>
          <w:tcPr>
            <w:tcW w:w="1962" w:type="dxa"/>
          </w:tcPr>
          <w:p w14:paraId="42F130A1" w14:textId="0E07485C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39E36229" w14:textId="1444717B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prezentacja</w:t>
            </w:r>
          </w:p>
        </w:tc>
        <w:tc>
          <w:tcPr>
            <w:tcW w:w="2117" w:type="dxa"/>
          </w:tcPr>
          <w:p w14:paraId="63399848" w14:textId="58D8AB7B" w:rsidR="00D6143C" w:rsidRPr="001C21CC" w:rsidRDefault="00D6143C" w:rsidP="001C21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9069E59" w14:textId="77777777" w:rsidR="00D6143C" w:rsidRDefault="00D614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2960489" w14:textId="77777777" w:rsidR="001C21CC" w:rsidRDefault="001C21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F9B5103" w14:textId="77777777" w:rsidR="001C21CC" w:rsidRDefault="001C21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91CEB5F" w14:textId="77777777" w:rsidR="001C21CC" w:rsidRDefault="001C21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2C7DC48" w14:textId="1738CC69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85A5EB1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9AE297" w14:textId="77777777" w:rsidTr="00923D7D">
        <w:tc>
          <w:tcPr>
            <w:tcW w:w="9670" w:type="dxa"/>
          </w:tcPr>
          <w:p w14:paraId="701E4FC8" w14:textId="08D4BBBC" w:rsidR="00D6143C" w:rsidRPr="002B3AC6" w:rsidRDefault="00D6143C" w:rsidP="00D6143C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t xml:space="preserve">Warunkiem zaliczenia wykładu jest  </w:t>
            </w:r>
            <w:r>
              <w:rPr>
                <w:rFonts w:ascii="Corbel" w:hAnsi="Corbel"/>
              </w:rPr>
              <w:t xml:space="preserve"> pozytywna ocena z </w:t>
            </w:r>
            <w:r w:rsidRPr="1A51E064">
              <w:rPr>
                <w:rFonts w:ascii="Corbel" w:hAnsi="Corbel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kolokwium</w:t>
            </w:r>
            <w:r w:rsidRPr="1A51E064">
              <w:rPr>
                <w:rFonts w:ascii="Corbel" w:hAnsi="Corbel"/>
              </w:rPr>
              <w:t xml:space="preserve"> (uzyskanie powyżej 51% możliwych punktów),  weryfikującego wiedzę teoretyczną oraz umiejętności powiązania zdobytej wiedzy z praktyką</w:t>
            </w:r>
          </w:p>
          <w:p w14:paraId="55E79E98" w14:textId="77777777" w:rsidR="00D6143C" w:rsidRDefault="00D6143C" w:rsidP="00D6143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3AC6">
              <w:rPr>
                <w:rFonts w:ascii="Corbel" w:hAnsi="Corbel"/>
              </w:rPr>
              <w:t>Warunkiem zaliczenia ćwic</w:t>
            </w:r>
            <w:r>
              <w:rPr>
                <w:rFonts w:ascii="Corbel" w:hAnsi="Corbel"/>
              </w:rPr>
              <w:t>zeń jest:</w:t>
            </w:r>
          </w:p>
          <w:p w14:paraId="31BC1FA3" w14:textId="45ECB92B" w:rsidR="00D6143C" w:rsidRPr="00260E45" w:rsidRDefault="00D6143C" w:rsidP="00D6143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0E45">
              <w:rPr>
                <w:rFonts w:ascii="Corbel" w:eastAsia="Cambria" w:hAnsi="Corbel"/>
                <w:sz w:val="24"/>
                <w:szCs w:val="24"/>
              </w:rPr>
              <w:t xml:space="preserve">pozytywna ocena z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kolokwium zawierającego zarówno pytania zamknięte jednokrotnego wyboru, jak również pytania otwarte, co wymaga uzyskania przez studenta przynajmniej 51%   możliwych do zdobycia punktów (waga 0,4) </w:t>
            </w:r>
          </w:p>
          <w:p w14:paraId="4425C301" w14:textId="77777777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proofErr w:type="spellStart"/>
            <w:r w:rsidRPr="00DB0CD2">
              <w:rPr>
                <w:rFonts w:ascii="Corbel" w:eastAsia="Cambria" w:hAnsi="Corbel"/>
                <w:b w:val="0"/>
                <w:szCs w:val="24"/>
              </w:rPr>
              <w:t>poprawn</w:t>
            </w:r>
            <w:r>
              <w:rPr>
                <w:rFonts w:ascii="Corbel" w:eastAsia="Cambria" w:hAnsi="Corbel"/>
                <w:b w:val="0"/>
                <w:szCs w:val="24"/>
              </w:rPr>
              <w:t>ie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B0CD2">
              <w:rPr>
                <w:rFonts w:ascii="Corbel" w:eastAsia="Cambria" w:hAnsi="Corbel"/>
                <w:b w:val="0"/>
                <w:szCs w:val="24"/>
              </w:rPr>
              <w:t>zrealizowan</w:t>
            </w:r>
            <w:r>
              <w:rPr>
                <w:rFonts w:ascii="Corbel" w:eastAsia="Cambria" w:hAnsi="Corbel"/>
                <w:b w:val="0"/>
                <w:szCs w:val="24"/>
              </w:rPr>
              <w:t>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i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zaprezentowany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grupowy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dotyczący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procesu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projektowania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i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diagnozy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doświadczenia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klienta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w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wybranym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podmiocie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(</w:t>
            </w:r>
            <w:proofErr w:type="spellStart"/>
            <w:r w:rsidRPr="00D81099">
              <w:rPr>
                <w:rFonts w:ascii="Corbel" w:eastAsia="Cambria" w:hAnsi="Corbel"/>
                <w:b w:val="0"/>
                <w:bCs/>
                <w:szCs w:val="24"/>
              </w:rPr>
              <w:t>waga</w:t>
            </w:r>
            <w:proofErr w:type="spellEnd"/>
            <w:r w:rsidRPr="00D81099">
              <w:rPr>
                <w:rFonts w:ascii="Corbel" w:eastAsia="Cambria" w:hAnsi="Corbel"/>
                <w:b w:val="0"/>
                <w:bCs/>
                <w:szCs w:val="24"/>
              </w:rPr>
              <w:t xml:space="preserve"> 0,</w:t>
            </w:r>
            <w:r>
              <w:rPr>
                <w:rFonts w:ascii="Corbel" w:eastAsia="Cambria" w:hAnsi="Corbel"/>
                <w:b w:val="0"/>
                <w:bCs/>
                <w:szCs w:val="24"/>
              </w:rPr>
              <w:t>35</w:t>
            </w:r>
            <w:r>
              <w:rPr>
                <w:rFonts w:ascii="Corbel" w:eastAsia="Cambria" w:hAnsi="Corbel"/>
                <w:szCs w:val="24"/>
              </w:rPr>
              <w:t>)</w:t>
            </w:r>
          </w:p>
          <w:p w14:paraId="0D14D6CB" w14:textId="1E7DF3C8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aktywność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na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zajęciach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w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zakresie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omawiania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praktycznych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aspektów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 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analizy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i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interpretacji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mierników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B901CA">
              <w:rPr>
                <w:rFonts w:ascii="Corbel" w:hAnsi="Corbel"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oczekiwań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i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doświadczeń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klientów</w:t>
            </w:r>
            <w:proofErr w:type="spellEnd"/>
            <w:r w:rsidRPr="00B901CA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 </w:t>
            </w:r>
            <w:r w:rsidRPr="00D6143C">
              <w:rPr>
                <w:rFonts w:ascii="Corbel" w:eastAsia="Cambria" w:hAnsi="Corbel"/>
                <w:b w:val="0"/>
                <w:szCs w:val="24"/>
              </w:rPr>
              <w:t>(case study) (</w:t>
            </w:r>
            <w:proofErr w:type="spellStart"/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>waga</w:t>
            </w:r>
            <w:proofErr w:type="spellEnd"/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 xml:space="preserve"> 0,25</w:t>
            </w:r>
            <w:r w:rsidRPr="00D6143C">
              <w:rPr>
                <w:rFonts w:ascii="Corbel" w:eastAsia="Cambria" w:hAnsi="Corbel"/>
                <w:szCs w:val="24"/>
              </w:rPr>
              <w:t>).</w:t>
            </w:r>
          </w:p>
          <w:p w14:paraId="7380D966" w14:textId="77777777" w:rsidR="00D6143C" w:rsidRPr="0074095F" w:rsidRDefault="00D6143C" w:rsidP="00D6143C">
            <w:pPr>
              <w:pStyle w:val="Nagwek1"/>
              <w:ind w:left="360"/>
              <w:jc w:val="left"/>
              <w:rPr>
                <w:rFonts w:ascii="Corbel" w:eastAsia="Cambria" w:hAnsi="Corbel"/>
                <w:b w:val="0"/>
                <w:bCs/>
                <w:szCs w:val="24"/>
              </w:rPr>
            </w:pPr>
          </w:p>
          <w:p w14:paraId="2CEA9675" w14:textId="7C382298" w:rsidR="0085747A" w:rsidRPr="001C21CC" w:rsidRDefault="00D6143C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21CC">
              <w:rPr>
                <w:rFonts w:ascii="Corbel" w:eastAsia="Cambria" w:hAnsi="Corbel"/>
                <w:b w:val="0"/>
                <w:smallCaps w:val="0"/>
                <w:szCs w:val="24"/>
              </w:rPr>
              <w:t>Realizacja projektów zespołowych jest oceniana na podstawie punktów uzyskanych przez studentów za każdy z elementów projektu. Przed realizacją zadania studenci informowani są jakie elementy projektu będą oceniane i jaki wpływ na ocenę z zadania będą miały jego składowe</w:t>
            </w:r>
            <w:r w:rsidRPr="0074095F">
              <w:rPr>
                <w:rFonts w:ascii="Corbel" w:hAnsi="Corbel"/>
                <w:b w:val="0"/>
                <w:bCs/>
                <w:szCs w:val="24"/>
              </w:rPr>
              <w:t xml:space="preserve">.  </w:t>
            </w:r>
          </w:p>
        </w:tc>
      </w:tr>
    </w:tbl>
    <w:p w14:paraId="56F39DC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12B0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C3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63D558" w14:textId="77777777" w:rsidTr="003E1941">
        <w:tc>
          <w:tcPr>
            <w:tcW w:w="4962" w:type="dxa"/>
            <w:vAlign w:val="center"/>
          </w:tcPr>
          <w:p w14:paraId="4AE21B9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A1DB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1CED46" w14:textId="77777777" w:rsidTr="00923D7D">
        <w:tc>
          <w:tcPr>
            <w:tcW w:w="4962" w:type="dxa"/>
          </w:tcPr>
          <w:p w14:paraId="45FC6A3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8359E7" w14:textId="0F2F2869" w:rsidR="0085747A" w:rsidRPr="00B169DF" w:rsidRDefault="00001ACB" w:rsidP="001C21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2B95F52" w14:textId="77777777" w:rsidTr="00923D7D">
        <w:tc>
          <w:tcPr>
            <w:tcW w:w="4962" w:type="dxa"/>
          </w:tcPr>
          <w:p w14:paraId="09C7881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BCEFB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440D26" w14:textId="438C88E5" w:rsidR="00C61DC5" w:rsidRPr="00B169DF" w:rsidRDefault="00001ACB" w:rsidP="001C21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AFF3BC5" w14:textId="77777777" w:rsidTr="00923D7D">
        <w:tc>
          <w:tcPr>
            <w:tcW w:w="4962" w:type="dxa"/>
          </w:tcPr>
          <w:p w14:paraId="3C8A919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AFF848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8B0302" w14:textId="3FD54E9C" w:rsidR="00C61DC5" w:rsidRPr="00B169DF" w:rsidRDefault="00001ACB" w:rsidP="001C21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E366A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B169DF" w14:paraId="009E3292" w14:textId="77777777" w:rsidTr="00923D7D">
        <w:tc>
          <w:tcPr>
            <w:tcW w:w="4962" w:type="dxa"/>
          </w:tcPr>
          <w:p w14:paraId="4CA4B87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450358" w14:textId="11829704" w:rsidR="0085747A" w:rsidRPr="00B169DF" w:rsidRDefault="00AE366A" w:rsidP="001C21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F28E32A" w14:textId="77777777" w:rsidTr="00923D7D">
        <w:tc>
          <w:tcPr>
            <w:tcW w:w="4962" w:type="dxa"/>
          </w:tcPr>
          <w:p w14:paraId="5006B83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D62A7E" w14:textId="59E8375D" w:rsidR="0085747A" w:rsidRPr="00B169DF" w:rsidRDefault="00AE366A" w:rsidP="001C21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9F8F5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B92B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940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52C8D9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172FC6E" w14:textId="77777777" w:rsidTr="0071620A">
        <w:trPr>
          <w:trHeight w:val="397"/>
        </w:trPr>
        <w:tc>
          <w:tcPr>
            <w:tcW w:w="3544" w:type="dxa"/>
          </w:tcPr>
          <w:p w14:paraId="0941C9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7660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F999C10" w14:textId="77777777" w:rsidTr="0071620A">
        <w:trPr>
          <w:trHeight w:val="397"/>
        </w:trPr>
        <w:tc>
          <w:tcPr>
            <w:tcW w:w="3544" w:type="dxa"/>
          </w:tcPr>
          <w:p w14:paraId="434ADD8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16E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04F10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02E0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F12A62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FC5759A" w14:textId="77777777" w:rsidTr="001C21CC">
        <w:trPr>
          <w:trHeight w:val="397"/>
        </w:trPr>
        <w:tc>
          <w:tcPr>
            <w:tcW w:w="9497" w:type="dxa"/>
          </w:tcPr>
          <w:p w14:paraId="3939FF5B" w14:textId="77777777" w:rsidR="0085747A" w:rsidRPr="00AE366A" w:rsidRDefault="0085747A" w:rsidP="001C21C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7D146C5" w14:textId="1F75A81A" w:rsidR="006A5066" w:rsidRDefault="001C21CC" w:rsidP="001C21C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Wojciechowska </w:t>
            </w:r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>K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>Customer</w:t>
            </w:r>
            <w:proofErr w:type="spellEnd"/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>Experience</w:t>
            </w:r>
            <w:proofErr w:type="spellEnd"/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Management,  Wydawnictwo </w:t>
            </w:r>
            <w:proofErr w:type="spellStart"/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>Onepress</w:t>
            </w:r>
            <w:proofErr w:type="spellEnd"/>
            <w:r w:rsidR="006A506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, 2023</w:t>
            </w:r>
          </w:p>
          <w:p w14:paraId="597BDC76" w14:textId="2BEEE4EB" w:rsidR="007F18A5" w:rsidRPr="001C21CC" w:rsidRDefault="006A5066" w:rsidP="001C21C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1C21CC">
              <w:rPr>
                <w:sz w:val="24"/>
                <w:szCs w:val="24"/>
              </w:rPr>
              <w:lastRenderedPageBreak/>
              <w:t>Mościchowska</w:t>
            </w:r>
            <w:proofErr w:type="spellEnd"/>
            <w:r w:rsidRPr="001C21CC">
              <w:rPr>
                <w:sz w:val="24"/>
                <w:szCs w:val="24"/>
              </w:rPr>
              <w:t xml:space="preserve"> </w:t>
            </w:r>
            <w:r w:rsidR="001C21CC" w:rsidRPr="001C21CC">
              <w:rPr>
                <w:sz w:val="24"/>
                <w:szCs w:val="24"/>
              </w:rPr>
              <w:t>I</w:t>
            </w:r>
            <w:r w:rsidR="001C21CC">
              <w:rPr>
                <w:sz w:val="24"/>
                <w:szCs w:val="24"/>
              </w:rPr>
              <w:t>.</w:t>
            </w:r>
            <w:r w:rsidRPr="001C21CC">
              <w:rPr>
                <w:sz w:val="24"/>
                <w:szCs w:val="24"/>
              </w:rPr>
              <w:t xml:space="preserve">, Barbara Rogoś-Turek, Badania jako podstawa projektowania </w:t>
            </w:r>
            <w:proofErr w:type="spellStart"/>
            <w:r w:rsidRPr="001C21CC">
              <w:rPr>
                <w:sz w:val="24"/>
                <w:szCs w:val="24"/>
              </w:rPr>
              <w:t>user</w:t>
            </w:r>
            <w:proofErr w:type="spellEnd"/>
            <w:r w:rsidRPr="001C21CC">
              <w:rPr>
                <w:sz w:val="24"/>
                <w:szCs w:val="24"/>
              </w:rPr>
              <w:t xml:space="preserve"> </w:t>
            </w:r>
            <w:proofErr w:type="spellStart"/>
            <w:r w:rsidRPr="001C21CC">
              <w:rPr>
                <w:sz w:val="24"/>
                <w:szCs w:val="24"/>
              </w:rPr>
              <w:t>experience</w:t>
            </w:r>
            <w:proofErr w:type="spellEnd"/>
            <w:r w:rsidRPr="001C21CC">
              <w:rPr>
                <w:sz w:val="24"/>
                <w:szCs w:val="24"/>
              </w:rPr>
              <w:t>, PWN, Warszawa 2019</w:t>
            </w:r>
          </w:p>
        </w:tc>
      </w:tr>
      <w:tr w:rsidR="0085747A" w:rsidRPr="00B169DF" w14:paraId="365EC6D3" w14:textId="77777777" w:rsidTr="001C21CC">
        <w:trPr>
          <w:trHeight w:val="397"/>
        </w:trPr>
        <w:tc>
          <w:tcPr>
            <w:tcW w:w="9497" w:type="dxa"/>
          </w:tcPr>
          <w:p w14:paraId="0FE24B77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829CFD8" w14:textId="1253E858" w:rsidR="006A5066" w:rsidRPr="001C21CC" w:rsidRDefault="006A5066" w:rsidP="001C21C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1CC">
              <w:rPr>
                <w:rFonts w:ascii="Corbel" w:hAnsi="Corbel"/>
                <w:b w:val="0"/>
                <w:smallCaps w:val="0"/>
                <w:szCs w:val="24"/>
              </w:rPr>
              <w:t>Burnett K</w:t>
            </w:r>
            <w:r w:rsidR="001C21C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,  Relacje z kluczowymi klientami. Analiza i zarządzanie. Oficyna Ekonomiczna, Kraków, 2013</w:t>
            </w:r>
          </w:p>
          <w:p w14:paraId="2BAA87D5" w14:textId="002F3F5C" w:rsidR="006A5066" w:rsidRPr="001C21CC" w:rsidRDefault="006A5066" w:rsidP="001C21C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>Michalak</w:t>
            </w:r>
            <w:r w:rsidR="001C21CC"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</w:t>
            </w:r>
            <w:r w:rsid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  <w:r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r w:rsidR="00990F5E"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>Instrukcja</w:t>
            </w:r>
            <w:r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obsługi ścieżki klienta. </w:t>
            </w:r>
            <w:proofErr w:type="spellStart"/>
            <w:r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>Onepress</w:t>
            </w:r>
            <w:proofErr w:type="spellEnd"/>
            <w:r w:rsidRPr="001C21CC">
              <w:rPr>
                <w:rFonts w:ascii="Corbel" w:eastAsia="Corbel" w:hAnsi="Corbel" w:cs="Corbel"/>
                <w:b w:val="0"/>
                <w:smallCaps w:val="0"/>
                <w:szCs w:val="24"/>
              </w:rPr>
              <w:t>, 2024</w:t>
            </w:r>
          </w:p>
          <w:p w14:paraId="37D9305E" w14:textId="43F11F20" w:rsidR="006A5066" w:rsidRPr="001C21CC" w:rsidRDefault="006A5066" w:rsidP="001C21CC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C21CC">
              <w:rPr>
                <w:rFonts w:ascii="Corbel" w:hAnsi="Corbel"/>
                <w:b w:val="0"/>
                <w:smallCaps w:val="0"/>
                <w:szCs w:val="24"/>
              </w:rPr>
              <w:t>Nie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urawski</w:t>
            </w:r>
            <w:proofErr w:type="spellEnd"/>
            <w:r w:rsidR="001C21CC"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L</w:t>
            </w:r>
            <w:r w:rsidR="001C21C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, Paw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owska</w:t>
            </w:r>
            <w:r w:rsidR="001C21CC"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B</w:t>
            </w:r>
            <w:r w:rsidR="001C21C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, Witkowska</w:t>
            </w:r>
            <w:r w:rsidR="001C21CC"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21CC"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="001C21CC"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, Satysfakcja klienta, strategia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pomiar 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zarz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dzanie, WN Uniwersytet Miko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aja Kopernika, Toru</w:t>
            </w:r>
            <w:r w:rsidRPr="001C21CC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1C21CC">
              <w:rPr>
                <w:rFonts w:ascii="Corbel" w:hAnsi="Corbel"/>
                <w:b w:val="0"/>
                <w:smallCaps w:val="0"/>
                <w:szCs w:val="24"/>
              </w:rPr>
              <w:t>, 2010.</w:t>
            </w:r>
          </w:p>
          <w:p w14:paraId="553D93DF" w14:textId="27831A58" w:rsidR="00AE366A" w:rsidRPr="00AE366A" w:rsidRDefault="00AE366A" w:rsidP="001C21CC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Dziewa</w:t>
            </w:r>
            <w:r w:rsidR="001C21CC" w:rsidRPr="001C21CC">
              <w:rPr>
                <w:rFonts w:ascii="Corbel" w:hAnsi="Corbel"/>
                <w:b w:val="0"/>
                <w:smallCaps w:val="0"/>
                <w:szCs w:val="24"/>
              </w:rPr>
              <w:t xml:space="preserve"> L</w:t>
            </w:r>
            <w:r w:rsidR="001C21C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Tworzenie doświadczeń klientów,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Onepress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Helion, 2021</w:t>
            </w:r>
          </w:p>
        </w:tc>
      </w:tr>
    </w:tbl>
    <w:p w14:paraId="6CFE6D4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455A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7AFE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9A6F" w14:textId="77777777" w:rsidR="00FE3FD3" w:rsidRDefault="00FE3FD3" w:rsidP="00C16ABF">
      <w:pPr>
        <w:spacing w:after="0" w:line="240" w:lineRule="auto"/>
      </w:pPr>
      <w:r>
        <w:separator/>
      </w:r>
    </w:p>
  </w:endnote>
  <w:endnote w:type="continuationSeparator" w:id="0">
    <w:p w14:paraId="130A11E6" w14:textId="77777777" w:rsidR="00FE3FD3" w:rsidRDefault="00FE3F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F7AA" w14:textId="77777777" w:rsidR="00FE3FD3" w:rsidRDefault="00FE3FD3" w:rsidP="00C16ABF">
      <w:pPr>
        <w:spacing w:after="0" w:line="240" w:lineRule="auto"/>
      </w:pPr>
      <w:r>
        <w:separator/>
      </w:r>
    </w:p>
  </w:footnote>
  <w:footnote w:type="continuationSeparator" w:id="0">
    <w:p w14:paraId="766ADF8A" w14:textId="77777777" w:rsidR="00FE3FD3" w:rsidRDefault="00FE3FD3" w:rsidP="00C16ABF">
      <w:pPr>
        <w:spacing w:after="0" w:line="240" w:lineRule="auto"/>
      </w:pPr>
      <w:r>
        <w:continuationSeparator/>
      </w:r>
    </w:p>
  </w:footnote>
  <w:footnote w:id="1">
    <w:p w14:paraId="38BD4D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BDD"/>
    <w:multiLevelType w:val="hybridMultilevel"/>
    <w:tmpl w:val="85BC278A"/>
    <w:lvl w:ilvl="0" w:tplc="FFFFFFF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6F7AB8"/>
    <w:multiLevelType w:val="hybridMultilevel"/>
    <w:tmpl w:val="4BB864EE"/>
    <w:lvl w:ilvl="0" w:tplc="880462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04521"/>
    <w:multiLevelType w:val="hybridMultilevel"/>
    <w:tmpl w:val="65BEC0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55950">
    <w:abstractNumId w:val="1"/>
  </w:num>
  <w:num w:numId="2" w16cid:durableId="355549321">
    <w:abstractNumId w:val="0"/>
  </w:num>
  <w:num w:numId="3" w16cid:durableId="599605334">
    <w:abstractNumId w:val="4"/>
  </w:num>
  <w:num w:numId="4" w16cid:durableId="860977370">
    <w:abstractNumId w:val="3"/>
  </w:num>
  <w:num w:numId="5" w16cid:durableId="368145308">
    <w:abstractNumId w:val="5"/>
  </w:num>
  <w:num w:numId="6" w16cid:durableId="206355602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ACB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99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C21C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06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6EF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00A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17EF2"/>
    <w:rsid w:val="005363C4"/>
    <w:rsid w:val="00536BDE"/>
    <w:rsid w:val="00543ACC"/>
    <w:rsid w:val="0056696D"/>
    <w:rsid w:val="00572FFA"/>
    <w:rsid w:val="0059484D"/>
    <w:rsid w:val="00595B8E"/>
    <w:rsid w:val="005A0855"/>
    <w:rsid w:val="005A3196"/>
    <w:rsid w:val="005C080F"/>
    <w:rsid w:val="005C55E5"/>
    <w:rsid w:val="005C696A"/>
    <w:rsid w:val="005C716F"/>
    <w:rsid w:val="005E6E85"/>
    <w:rsid w:val="005F31D2"/>
    <w:rsid w:val="005F41B9"/>
    <w:rsid w:val="005F76A3"/>
    <w:rsid w:val="0061029B"/>
    <w:rsid w:val="00611D58"/>
    <w:rsid w:val="00617230"/>
    <w:rsid w:val="00621CE1"/>
    <w:rsid w:val="00627FC9"/>
    <w:rsid w:val="00647FA8"/>
    <w:rsid w:val="00650C5F"/>
    <w:rsid w:val="00654934"/>
    <w:rsid w:val="006609E7"/>
    <w:rsid w:val="006620D9"/>
    <w:rsid w:val="00671958"/>
    <w:rsid w:val="00675843"/>
    <w:rsid w:val="00696477"/>
    <w:rsid w:val="006A506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18A5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0F1"/>
    <w:rsid w:val="008C0CC0"/>
    <w:rsid w:val="008C19A9"/>
    <w:rsid w:val="008C379D"/>
    <w:rsid w:val="008C5147"/>
    <w:rsid w:val="008C5359"/>
    <w:rsid w:val="008C5363"/>
    <w:rsid w:val="008D3DFB"/>
    <w:rsid w:val="008E3800"/>
    <w:rsid w:val="008E64F4"/>
    <w:rsid w:val="008F12C9"/>
    <w:rsid w:val="008F6E29"/>
    <w:rsid w:val="00916188"/>
    <w:rsid w:val="00923D7D"/>
    <w:rsid w:val="009508DF"/>
    <w:rsid w:val="00950DAC"/>
    <w:rsid w:val="00954A07"/>
    <w:rsid w:val="00990F5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D1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66A"/>
    <w:rsid w:val="00AE57A3"/>
    <w:rsid w:val="00AE5FCB"/>
    <w:rsid w:val="00AF2C1E"/>
    <w:rsid w:val="00AF6B28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75FF0"/>
    <w:rsid w:val="00B8056E"/>
    <w:rsid w:val="00B819C8"/>
    <w:rsid w:val="00B82308"/>
    <w:rsid w:val="00B82D93"/>
    <w:rsid w:val="00B901CA"/>
    <w:rsid w:val="00B90885"/>
    <w:rsid w:val="00BB520A"/>
    <w:rsid w:val="00BD3869"/>
    <w:rsid w:val="00BD66E9"/>
    <w:rsid w:val="00BD6FF4"/>
    <w:rsid w:val="00BE179B"/>
    <w:rsid w:val="00BF2C41"/>
    <w:rsid w:val="00C058B4"/>
    <w:rsid w:val="00C05F44"/>
    <w:rsid w:val="00C131B5"/>
    <w:rsid w:val="00C16ABF"/>
    <w:rsid w:val="00C170AE"/>
    <w:rsid w:val="00C22C0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CF7C35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143C"/>
    <w:rsid w:val="00D74119"/>
    <w:rsid w:val="00D8075B"/>
    <w:rsid w:val="00D8678B"/>
    <w:rsid w:val="00DA2114"/>
    <w:rsid w:val="00DD2FA8"/>
    <w:rsid w:val="00DD73B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836"/>
    <w:rsid w:val="00E742AA"/>
    <w:rsid w:val="00E77E88"/>
    <w:rsid w:val="00E8107D"/>
    <w:rsid w:val="00E960BB"/>
    <w:rsid w:val="00EA2074"/>
    <w:rsid w:val="00EA4832"/>
    <w:rsid w:val="00EA4E9D"/>
    <w:rsid w:val="00EB770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501D"/>
    <w:rsid w:val="00FB7DBA"/>
    <w:rsid w:val="00FC1C25"/>
    <w:rsid w:val="00FC3F45"/>
    <w:rsid w:val="00FC65D8"/>
    <w:rsid w:val="00FD503F"/>
    <w:rsid w:val="00FD7589"/>
    <w:rsid w:val="00FE3FD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379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614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D6143C"/>
    <w:rPr>
      <w:rFonts w:eastAsia="Times New Roman"/>
      <w:b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66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6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66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5</cp:revision>
  <cp:lastPrinted>2019-02-06T12:12:00Z</cp:lastPrinted>
  <dcterms:created xsi:type="dcterms:W3CDTF">2025-06-26T19:06:00Z</dcterms:created>
  <dcterms:modified xsi:type="dcterms:W3CDTF">2025-07-08T20:56:00Z</dcterms:modified>
</cp:coreProperties>
</file>